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466" w:rsidRPr="00D367D8" w:rsidRDefault="00873466" w:rsidP="00D367D8">
      <w:pPr>
        <w:pStyle w:val="Heading11"/>
        <w:keepNext/>
        <w:keepLines/>
        <w:shd w:val="clear" w:color="auto" w:fill="auto"/>
        <w:spacing w:after="0" w:line="860" w:lineRule="exact"/>
      </w:pPr>
    </w:p>
    <w:p w:rsidR="00873466" w:rsidRPr="00D367D8" w:rsidRDefault="00873466" w:rsidP="00D367D8">
      <w:pPr>
        <w:pStyle w:val="Heading21"/>
        <w:keepNext/>
        <w:keepLines/>
        <w:shd w:val="clear" w:color="auto" w:fill="auto"/>
        <w:spacing w:before="0" w:after="787" w:line="540" w:lineRule="exact"/>
        <w:ind w:left="800"/>
      </w:pPr>
      <w:bookmarkStart w:id="0" w:name="bookmark1"/>
      <w:r w:rsidRPr="00D367D8">
        <w:rPr>
          <w:rStyle w:val="Heading20"/>
        </w:rPr>
        <w:t>triorail</w:t>
      </w:r>
      <w:bookmarkEnd w:id="0"/>
    </w:p>
    <w:p w:rsidR="00873466" w:rsidRPr="00D367D8" w:rsidRDefault="00873466" w:rsidP="00D367D8">
      <w:pPr>
        <w:pStyle w:val="Bodytext30"/>
        <w:shd w:val="clear" w:color="auto" w:fill="auto"/>
        <w:spacing w:before="0" w:after="697" w:line="120" w:lineRule="exact"/>
        <w:ind w:left="800"/>
      </w:pPr>
      <w:r>
        <w:rPr>
          <w:noProof/>
          <w:lang w:val="hu-HU" w:eastAsia="hu-H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06.9pt;margin-top:4.3pt;width:11.5pt;height:603.85pt;z-index:-251658240;mso-wrap-distance-left:44.9pt;mso-wrap-distance-right:5pt;mso-position-horizontal-relative:margin" filled="f" stroked="f">
            <v:textbox style="layout-flow:vertical;mso-layout-flow-alt:bottom-to-top" inset="0,0,0,0">
              <w:txbxContent>
                <w:p w:rsidR="00873466" w:rsidRPr="00D367D8" w:rsidRDefault="00873466" w:rsidP="00D367D8">
                  <w:pPr>
                    <w:pStyle w:val="Bodytext6"/>
                    <w:shd w:val="clear" w:color="auto" w:fill="auto"/>
                    <w:spacing w:line="150" w:lineRule="exact"/>
                  </w:pPr>
                  <w:r w:rsidRPr="00D367D8">
                    <w:t xml:space="preserve">Triorail GmbH &amp; Co.KG &gt; SonnenstraBe 16 a &gt; 85304 Hmmiinster </w:t>
                  </w:r>
                  <w:r w:rsidRPr="00D367D8">
                    <w:rPr>
                      <w:rStyle w:val="Bodytext6Exact1"/>
                    </w:rPr>
                    <w:t xml:space="preserve">&gt; </w:t>
                  </w:r>
                  <w:r w:rsidRPr="00D367D8">
                    <w:t xml:space="preserve">Germany &gt;T:++49(0)8441/4073824 &gt; F: ++49(0)8441/4 9802 27 </w:t>
                  </w:r>
                  <w:r w:rsidRPr="00D367D8">
                    <w:rPr>
                      <w:rStyle w:val="Bodytext6Exact1"/>
                    </w:rPr>
                    <w:t xml:space="preserve">&gt; </w:t>
                  </w:r>
                  <w:hyperlink r:id="rId6" w:history="1">
                    <w:r w:rsidRPr="00D367D8">
                      <w:t>info@triorail.com</w:t>
                    </w:r>
                  </w:hyperlink>
                  <w:r w:rsidRPr="00D367D8">
                    <w:t xml:space="preserve"> &gt; </w:t>
                  </w:r>
                  <w:hyperlink r:id="rId7" w:history="1">
                    <w:r w:rsidRPr="00D367D8">
                      <w:t>www.triorail.com</w:t>
                    </w:r>
                  </w:hyperlink>
                </w:p>
              </w:txbxContent>
            </v:textbox>
            <w10:wrap type="square" side="left" anchorx="margin"/>
          </v:shape>
        </w:pict>
      </w:r>
      <w:r w:rsidRPr="00D367D8">
        <w:t>Triorail GmbH &amp; Co. KG :&gt; SonnenstraBe 16 a &gt; 85304 llmmiinster &gt; Germany</w:t>
      </w:r>
    </w:p>
    <w:p w:rsidR="00873466" w:rsidRPr="00D367D8" w:rsidRDefault="00873466" w:rsidP="00D367D8">
      <w:pPr>
        <w:pStyle w:val="Heading30"/>
        <w:keepNext/>
        <w:keepLines/>
        <w:shd w:val="clear" w:color="auto" w:fill="auto"/>
        <w:spacing w:before="0" w:after="275"/>
        <w:ind w:right="180"/>
      </w:pPr>
      <w:bookmarkStart w:id="1" w:name="bookmark2"/>
      <w:r w:rsidRPr="00D367D8">
        <w:t>DECLARATION OF CONFORMITY</w:t>
      </w:r>
    </w:p>
    <w:p w:rsidR="00873466" w:rsidRPr="00D367D8" w:rsidRDefault="00873466" w:rsidP="00D367D8">
      <w:pPr>
        <w:pStyle w:val="Heading30"/>
        <w:keepNext/>
        <w:keepLines/>
        <w:shd w:val="clear" w:color="auto" w:fill="auto"/>
        <w:spacing w:before="0" w:after="275"/>
        <w:ind w:right="180"/>
      </w:pPr>
      <w:r w:rsidRPr="00D367D8">
        <w:t>DIRECTIVE 99/5/EC</w:t>
      </w:r>
      <w:bookmarkEnd w:id="1"/>
    </w:p>
    <w:p w:rsidR="00873466" w:rsidRPr="00D367D8" w:rsidRDefault="00873466" w:rsidP="00D367D8">
      <w:pPr>
        <w:pStyle w:val="Bodytext20"/>
        <w:shd w:val="clear" w:color="auto" w:fill="auto"/>
        <w:spacing w:before="0"/>
        <w:ind w:left="800"/>
      </w:pPr>
      <w:r w:rsidRPr="00D367D8">
        <w:t>Manufacturer or</w:t>
      </w:r>
    </w:p>
    <w:p w:rsidR="00873466" w:rsidRPr="00D367D8" w:rsidRDefault="00873466" w:rsidP="00D367D8">
      <w:pPr>
        <w:pStyle w:val="Bodytext20"/>
        <w:shd w:val="clear" w:color="auto" w:fill="auto"/>
        <w:tabs>
          <w:tab w:val="left" w:pos="3442"/>
        </w:tabs>
        <w:spacing w:before="0"/>
        <w:ind w:left="800"/>
      </w:pPr>
      <w:r w:rsidRPr="00D367D8">
        <w:t>Authorized representative:</w:t>
      </w:r>
      <w:r w:rsidRPr="00D367D8">
        <w:tab/>
        <w:t>Triorail GmbH &amp; Co. KG</w:t>
      </w:r>
    </w:p>
    <w:p w:rsidR="00873466" w:rsidRPr="00D367D8" w:rsidRDefault="00873466" w:rsidP="00D367D8">
      <w:pPr>
        <w:pStyle w:val="Bodytext20"/>
        <w:shd w:val="clear" w:color="auto" w:fill="auto"/>
        <w:tabs>
          <w:tab w:val="left" w:pos="3442"/>
        </w:tabs>
        <w:spacing w:before="0"/>
        <w:ind w:left="800"/>
      </w:pPr>
      <w:r w:rsidRPr="00D367D8">
        <w:t>Address:</w:t>
      </w:r>
      <w:r w:rsidRPr="00D367D8">
        <w:tab/>
        <w:t>SonnenstraBe 16a</w:t>
      </w:r>
    </w:p>
    <w:p w:rsidR="00873466" w:rsidRPr="00D367D8" w:rsidRDefault="00873466" w:rsidP="00D367D8">
      <w:pPr>
        <w:pStyle w:val="Bodytext20"/>
        <w:shd w:val="clear" w:color="auto" w:fill="auto"/>
        <w:spacing w:before="0" w:after="275"/>
        <w:ind w:left="3520" w:right="4940"/>
        <w:jc w:val="left"/>
      </w:pPr>
      <w:r w:rsidRPr="00D367D8">
        <w:t>85304 llmmünster Getmany</w:t>
      </w:r>
    </w:p>
    <w:p w:rsidR="00873466" w:rsidRPr="00D367D8" w:rsidRDefault="00873466" w:rsidP="00D367D8">
      <w:pPr>
        <w:pStyle w:val="Bodytext20"/>
        <w:shd w:val="clear" w:color="auto" w:fill="auto"/>
        <w:spacing w:before="0" w:after="183" w:line="220" w:lineRule="exact"/>
        <w:ind w:left="800"/>
      </w:pPr>
      <w:r w:rsidRPr="00D367D8">
        <w:t>Declare under our sole responsibility that the products</w:t>
      </w:r>
    </w:p>
    <w:p w:rsidR="00873466" w:rsidRPr="00D367D8" w:rsidRDefault="00873466" w:rsidP="00D367D8">
      <w:pPr>
        <w:pStyle w:val="Bodytext40"/>
        <w:shd w:val="clear" w:color="auto" w:fill="auto"/>
        <w:tabs>
          <w:tab w:val="left" w:pos="3442"/>
        </w:tabs>
        <w:spacing w:before="0" w:after="0" w:line="220" w:lineRule="exact"/>
        <w:ind w:left="800"/>
      </w:pPr>
      <w:r w:rsidRPr="00D367D8">
        <w:rPr>
          <w:rStyle w:val="Bodytext4NotBold"/>
        </w:rPr>
        <w:t>Triorail Terminals</w:t>
      </w:r>
      <w:r w:rsidRPr="00D367D8">
        <w:rPr>
          <w:rStyle w:val="Bodytext4NotBold"/>
        </w:rPr>
        <w:tab/>
      </w:r>
      <w:r w:rsidRPr="00D367D8">
        <w:t>TRM-3T USB, TRM-3aT USB and TTS-TRM-3aT USB</w:t>
      </w:r>
    </w:p>
    <w:p w:rsidR="00873466" w:rsidRPr="00D367D8" w:rsidRDefault="00873466" w:rsidP="00D367D8">
      <w:pPr>
        <w:pStyle w:val="Bodytext20"/>
        <w:shd w:val="clear" w:color="auto" w:fill="auto"/>
        <w:tabs>
          <w:tab w:val="left" w:pos="3442"/>
        </w:tabs>
        <w:spacing w:before="0" w:line="269" w:lineRule="exact"/>
        <w:ind w:left="800"/>
      </w:pPr>
      <w:r w:rsidRPr="00D367D8">
        <w:t>-Frequency range:</w:t>
      </w:r>
      <w:r w:rsidRPr="00D367D8">
        <w:tab/>
        <w:t>GSM-R, GSM 900/1800/1900</w:t>
      </w:r>
    </w:p>
    <w:p w:rsidR="00873466" w:rsidRPr="00D367D8" w:rsidRDefault="00873466" w:rsidP="00D367D8">
      <w:pPr>
        <w:pStyle w:val="Bodytext20"/>
        <w:shd w:val="clear" w:color="auto" w:fill="auto"/>
        <w:tabs>
          <w:tab w:val="left" w:pos="3442"/>
        </w:tabs>
        <w:spacing w:before="0" w:after="64" w:line="269" w:lineRule="exact"/>
        <w:ind w:left="800"/>
      </w:pPr>
      <w:r w:rsidRPr="00D367D8">
        <w:t>-Transmitted power:</w:t>
      </w:r>
      <w:r w:rsidRPr="00D367D8">
        <w:tab/>
        <w:t>max. 2W</w:t>
      </w:r>
    </w:p>
    <w:p w:rsidR="00873466" w:rsidRPr="00D367D8" w:rsidRDefault="00873466" w:rsidP="00D367D8">
      <w:pPr>
        <w:pStyle w:val="Bodytext20"/>
        <w:shd w:val="clear" w:color="auto" w:fill="auto"/>
        <w:spacing w:before="0" w:after="240"/>
        <w:ind w:left="800" w:right="840"/>
        <w:jc w:val="left"/>
      </w:pPr>
      <w:r w:rsidRPr="00D367D8">
        <w:t>to which this declaration relates, are in conformity with the following standards and/or other normative documents, by specific reference to the essential requirements of Article 3 of the Directive 1999/5/EC.</w:t>
      </w:r>
    </w:p>
    <w:p w:rsidR="00873466" w:rsidRPr="00D367D8" w:rsidRDefault="00873466" w:rsidP="00D367D8">
      <w:pPr>
        <w:pStyle w:val="Bodytext40"/>
        <w:shd w:val="clear" w:color="auto" w:fill="auto"/>
        <w:tabs>
          <w:tab w:val="left" w:pos="3442"/>
          <w:tab w:val="left" w:pos="4135"/>
          <w:tab w:val="left" w:pos="5436"/>
        </w:tabs>
        <w:spacing w:before="0" w:after="0" w:line="264" w:lineRule="exact"/>
        <w:ind w:left="800"/>
      </w:pPr>
      <w:r w:rsidRPr="00D367D8">
        <w:t>Health and Safety</w:t>
      </w:r>
      <w:r w:rsidRPr="00D367D8">
        <w:tab/>
        <w:t>(Art.</w:t>
      </w:r>
      <w:r w:rsidRPr="00D367D8">
        <w:tab/>
        <w:t>3.1 a):</w:t>
      </w:r>
      <w:r w:rsidRPr="00D367D8">
        <w:tab/>
        <w:t>EN 60950-1:2006+All:2009</w:t>
      </w:r>
    </w:p>
    <w:p w:rsidR="00873466" w:rsidRPr="00D367D8" w:rsidRDefault="00873466" w:rsidP="00D367D8">
      <w:pPr>
        <w:pStyle w:val="Bodytext40"/>
        <w:shd w:val="clear" w:color="auto" w:fill="auto"/>
        <w:tabs>
          <w:tab w:val="left" w:pos="3442"/>
          <w:tab w:val="left" w:pos="4135"/>
          <w:tab w:val="left" w:pos="5436"/>
        </w:tabs>
        <w:spacing w:before="0" w:after="0" w:line="264" w:lineRule="exact"/>
        <w:ind w:left="800"/>
        <w:rPr>
          <w:lang w:val="nl-NL"/>
        </w:rPr>
      </w:pPr>
      <w:r w:rsidRPr="00D367D8">
        <w:rPr>
          <w:lang w:val="nl-NL"/>
        </w:rPr>
        <w:t>EMC</w:t>
      </w:r>
      <w:r w:rsidRPr="00D367D8">
        <w:rPr>
          <w:lang w:val="nl-NL"/>
        </w:rPr>
        <w:tab/>
        <w:t>(Art.</w:t>
      </w:r>
      <w:r w:rsidRPr="00D367D8">
        <w:rPr>
          <w:lang w:val="nl-NL"/>
        </w:rPr>
        <w:tab/>
        <w:t>3.1 b):</w:t>
      </w:r>
      <w:r w:rsidRPr="00D367D8">
        <w:rPr>
          <w:lang w:val="nl-NL"/>
        </w:rPr>
        <w:tab/>
        <w:t>EN 301489-l:vl.8.1</w:t>
      </w:r>
    </w:p>
    <w:p w:rsidR="00873466" w:rsidRPr="00D367D8" w:rsidRDefault="00873466" w:rsidP="00D367D8">
      <w:pPr>
        <w:pStyle w:val="Bodytext40"/>
        <w:shd w:val="clear" w:color="auto" w:fill="auto"/>
        <w:tabs>
          <w:tab w:val="left" w:pos="3442"/>
          <w:tab w:val="left" w:pos="4144"/>
          <w:tab w:val="left" w:pos="5436"/>
        </w:tabs>
        <w:spacing w:before="0" w:after="0" w:line="264" w:lineRule="exact"/>
        <w:ind w:left="800" w:right="2020" w:firstLine="4715"/>
        <w:jc w:val="left"/>
      </w:pPr>
      <w:r w:rsidRPr="00D367D8">
        <w:t>EN 301 489-7:vl.3.1 RF spectrum efficiency</w:t>
      </w:r>
      <w:r w:rsidRPr="00D367D8">
        <w:tab/>
        <w:t>(Art.</w:t>
      </w:r>
      <w:r w:rsidRPr="00D367D8">
        <w:tab/>
        <w:t>3.2):</w:t>
      </w:r>
      <w:r w:rsidRPr="00D367D8">
        <w:tab/>
        <w:t>EN 301 511:v9.0.2</w:t>
      </w:r>
    </w:p>
    <w:p w:rsidR="00873466" w:rsidRPr="00D367D8" w:rsidRDefault="00873466" w:rsidP="00D367D8">
      <w:pPr>
        <w:pStyle w:val="Bodytext40"/>
        <w:shd w:val="clear" w:color="auto" w:fill="auto"/>
        <w:spacing w:before="0" w:after="244" w:line="264" w:lineRule="exact"/>
        <w:ind w:left="800" w:firstLine="4715"/>
        <w:jc w:val="left"/>
      </w:pPr>
      <w:r w:rsidRPr="00D367D8">
        <w:t>(ref. to 3GPP TS 51.010-1)</w:t>
      </w:r>
    </w:p>
    <w:p w:rsidR="00873466" w:rsidRPr="00D367D8" w:rsidRDefault="00873466" w:rsidP="00D367D8">
      <w:pPr>
        <w:pStyle w:val="Bodytext20"/>
        <w:shd w:val="clear" w:color="auto" w:fill="auto"/>
        <w:spacing w:before="0" w:after="91" w:line="259" w:lineRule="exact"/>
        <w:ind w:left="800" w:right="840"/>
        <w:jc w:val="left"/>
      </w:pPr>
      <w:r w:rsidRPr="00D367D8">
        <w:t>We hereby declare that all essential radio tests have been earned out and that the above named products are in conformity to all the essential requirements of Directive 1999/5/EC.</w:t>
      </w:r>
    </w:p>
    <w:p w:rsidR="00873466" w:rsidRPr="00D367D8" w:rsidRDefault="00873466" w:rsidP="00D367D8">
      <w:pPr>
        <w:pStyle w:val="Bodytext20"/>
        <w:shd w:val="clear" w:color="auto" w:fill="auto"/>
        <w:spacing w:before="0" w:after="143" w:line="220" w:lineRule="exact"/>
        <w:ind w:left="800"/>
      </w:pPr>
      <w:r w:rsidRPr="00D367D8">
        <w:t>The technical documentation relevant to the above equipment will be held at:</w:t>
      </w:r>
    </w:p>
    <w:p w:rsidR="00873466" w:rsidRPr="00D367D8" w:rsidRDefault="00873466" w:rsidP="00D367D8">
      <w:pPr>
        <w:pStyle w:val="Bodytext20"/>
        <w:shd w:val="clear" w:color="auto" w:fill="auto"/>
        <w:spacing w:before="0"/>
        <w:ind w:left="800" w:right="6920"/>
        <w:jc w:val="left"/>
      </w:pPr>
      <w:r w:rsidRPr="00D367D8">
        <w:t xml:space="preserve">Triorail GmbH &amp; Co. KG </w:t>
      </w:r>
    </w:p>
    <w:p w:rsidR="00873466" w:rsidRPr="00D367D8" w:rsidRDefault="00873466" w:rsidP="00D367D8">
      <w:pPr>
        <w:pStyle w:val="Bodytext20"/>
        <w:shd w:val="clear" w:color="auto" w:fill="auto"/>
        <w:spacing w:before="0"/>
        <w:ind w:left="800" w:right="6920"/>
        <w:jc w:val="left"/>
      </w:pPr>
      <w:r w:rsidRPr="00D367D8">
        <w:t xml:space="preserve">SonnenstraBe 16a </w:t>
      </w:r>
    </w:p>
    <w:p w:rsidR="00873466" w:rsidRPr="00D367D8" w:rsidRDefault="00873466" w:rsidP="00D367D8">
      <w:pPr>
        <w:pStyle w:val="Bodytext20"/>
        <w:shd w:val="clear" w:color="auto" w:fill="auto"/>
        <w:spacing w:before="0"/>
        <w:ind w:left="800" w:right="6920"/>
        <w:jc w:val="left"/>
      </w:pPr>
      <w:r w:rsidRPr="00D367D8">
        <w:t xml:space="preserve">85304 llmmünster </w:t>
      </w:r>
    </w:p>
    <w:p w:rsidR="00873466" w:rsidRPr="00D367D8" w:rsidRDefault="00873466" w:rsidP="00D367D8">
      <w:pPr>
        <w:pStyle w:val="Bodytext20"/>
        <w:shd w:val="clear" w:color="auto" w:fill="auto"/>
        <w:spacing w:before="0"/>
        <w:ind w:left="800" w:right="6920"/>
        <w:jc w:val="left"/>
      </w:pPr>
      <w:r w:rsidRPr="00D367D8">
        <w:t>Germany</w:t>
      </w:r>
    </w:p>
    <w:p w:rsidR="00873466" w:rsidRPr="00D367D8" w:rsidRDefault="00873466" w:rsidP="00D367D8">
      <w:pPr>
        <w:framePr w:h="725" w:wrap="notBeside" w:vAnchor="text" w:hAnchor="text" w:xAlign="center" w:y="1"/>
        <w:jc w:val="center"/>
        <w:rPr>
          <w:sz w:val="2"/>
          <w:szCs w:val="2"/>
        </w:rPr>
      </w:pPr>
      <w:r w:rsidRPr="00D367D8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36pt">
            <v:imagedata r:id="rId8" r:href="rId9"/>
          </v:shape>
        </w:pict>
      </w:r>
    </w:p>
    <w:p w:rsidR="00873466" w:rsidRPr="00D367D8" w:rsidRDefault="00873466" w:rsidP="00D367D8">
      <w:pPr>
        <w:rPr>
          <w:sz w:val="2"/>
          <w:szCs w:val="2"/>
        </w:rPr>
      </w:pPr>
    </w:p>
    <w:p w:rsidR="00873466" w:rsidRPr="00D367D8" w:rsidRDefault="00873466" w:rsidP="00D367D8">
      <w:pPr>
        <w:pStyle w:val="Bodytext20"/>
        <w:shd w:val="clear" w:color="auto" w:fill="auto"/>
        <w:tabs>
          <w:tab w:val="right" w:pos="5351"/>
          <w:tab w:val="right" w:pos="6047"/>
        </w:tabs>
        <w:spacing w:before="227" w:line="220" w:lineRule="exact"/>
        <w:ind w:left="800"/>
      </w:pPr>
      <w:r w:rsidRPr="00D367D8">
        <w:t>llmmünster, 2012-09-12</w:t>
      </w:r>
      <w:r w:rsidRPr="00D367D8">
        <w:tab/>
        <w:t>Horst</w:t>
      </w:r>
      <w:r w:rsidRPr="00D367D8">
        <w:tab/>
        <w:t>Fenske</w:t>
      </w:r>
    </w:p>
    <w:p w:rsidR="00873466" w:rsidRPr="00D367D8" w:rsidRDefault="00873466" w:rsidP="00D367D8">
      <w:pPr>
        <w:pStyle w:val="Bodytext20"/>
        <w:shd w:val="clear" w:color="auto" w:fill="auto"/>
        <w:spacing w:before="0" w:after="1072" w:line="220" w:lineRule="exact"/>
        <w:ind w:left="5160" w:firstLine="10"/>
        <w:jc w:val="left"/>
      </w:pPr>
      <w:r w:rsidRPr="00D367D8">
        <w:t>CEO</w:t>
      </w:r>
    </w:p>
    <w:p w:rsidR="00873466" w:rsidRPr="00D367D8" w:rsidRDefault="00873466" w:rsidP="00D367D8">
      <w:pPr>
        <w:pStyle w:val="Bodytext50"/>
        <w:shd w:val="clear" w:color="auto" w:fill="auto"/>
        <w:spacing w:before="0"/>
        <w:ind w:left="800"/>
      </w:pPr>
      <w:r w:rsidRPr="00D367D8">
        <w:t>Geschaftsfuhrer: Jurgen Hofmann und Horst Fenske</w:t>
      </w:r>
    </w:p>
    <w:p w:rsidR="00873466" w:rsidRPr="00D367D8" w:rsidRDefault="00873466" w:rsidP="00D367D8">
      <w:pPr>
        <w:pStyle w:val="Bodytext50"/>
        <w:shd w:val="clear" w:color="auto" w:fill="auto"/>
        <w:spacing w:before="0"/>
        <w:ind w:left="800"/>
      </w:pPr>
      <w:r w:rsidRPr="00D367D8">
        <w:t xml:space="preserve">Bankverbindung: Volksbank Raiffeisenbank Bayern Mitte eG &gt; Kto-Nr. 1907360 &gt; BLZ 721 608 18 &gt; Bank BIC: GENODEF1INP &gt; IBAN: DE28 7216 0818 0001 9073 60 </w:t>
      </w:r>
    </w:p>
    <w:p w:rsidR="00873466" w:rsidRPr="00D367D8" w:rsidRDefault="00873466" w:rsidP="00D367D8">
      <w:pPr>
        <w:pStyle w:val="Bodytext50"/>
        <w:shd w:val="clear" w:color="auto" w:fill="auto"/>
        <w:spacing w:before="0"/>
        <w:ind w:left="800"/>
      </w:pPr>
      <w:r w:rsidRPr="00D367D8">
        <w:t>Geschaftsfuhrung und personliche Haftung Triodata GmbH Ingolstadt HRB 3094 &gt; VAT Nr.: DE226936798</w:t>
      </w:r>
    </w:p>
    <w:sectPr w:rsidR="00873466" w:rsidRPr="00D367D8" w:rsidSect="005A45DA">
      <w:pgSz w:w="11900" w:h="16840"/>
      <w:pgMar w:top="1008" w:right="963" w:bottom="979" w:left="852" w:header="0" w:footer="3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3466" w:rsidRDefault="00873466" w:rsidP="005A45DA">
      <w:r>
        <w:separator/>
      </w:r>
    </w:p>
  </w:endnote>
  <w:endnote w:type="continuationSeparator" w:id="0">
    <w:p w:rsidR="00873466" w:rsidRDefault="00873466" w:rsidP="005A4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3466" w:rsidRDefault="00873466"/>
  </w:footnote>
  <w:footnote w:type="continuationSeparator" w:id="0">
    <w:p w:rsidR="00873466" w:rsidRDefault="00873466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defaultTabStop w:val="708"/>
  <w:hyphenationZone w:val="425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45DA"/>
    <w:rsid w:val="002A0019"/>
    <w:rsid w:val="003911F4"/>
    <w:rsid w:val="005853F7"/>
    <w:rsid w:val="005A45DA"/>
    <w:rsid w:val="00840563"/>
    <w:rsid w:val="00873466"/>
    <w:rsid w:val="009A0B2A"/>
    <w:rsid w:val="00D367D8"/>
    <w:rsid w:val="00EF131B"/>
    <w:rsid w:val="00F30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5DA"/>
    <w:pPr>
      <w:widowControl w:val="0"/>
    </w:pPr>
    <w:rPr>
      <w:color w:val="000000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6Exact">
    <w:name w:val="Body text (6) Exact"/>
    <w:basedOn w:val="DefaultParagraphFont"/>
    <w:link w:val="Bodytext6"/>
    <w:uiPriority w:val="99"/>
    <w:locked/>
    <w:rsid w:val="005A45DA"/>
    <w:rPr>
      <w:sz w:val="15"/>
      <w:szCs w:val="15"/>
      <w:u w:val="none"/>
    </w:rPr>
  </w:style>
  <w:style w:type="character" w:customStyle="1" w:styleId="Bodytext6Exact1">
    <w:name w:val="Body text (6) Exact1"/>
    <w:basedOn w:val="Bodytext6Exact"/>
    <w:uiPriority w:val="99"/>
    <w:rsid w:val="005A45DA"/>
    <w:rPr>
      <w:rFonts w:ascii="Times New Roman" w:hAnsi="Times New Roman" w:cs="Times New Roman"/>
      <w:color w:val="2A92D2"/>
      <w:spacing w:val="0"/>
      <w:w w:val="100"/>
      <w:position w:val="0"/>
      <w:lang w:val="en-US" w:eastAsia="en-US"/>
    </w:rPr>
  </w:style>
  <w:style w:type="character" w:customStyle="1" w:styleId="Heading1">
    <w:name w:val="Heading #1_"/>
    <w:basedOn w:val="DefaultParagraphFont"/>
    <w:link w:val="Heading11"/>
    <w:uiPriority w:val="99"/>
    <w:locked/>
    <w:rsid w:val="005A45DA"/>
    <w:rPr>
      <w:b/>
      <w:bCs/>
      <w:sz w:val="62"/>
      <w:szCs w:val="62"/>
      <w:u w:val="none"/>
    </w:rPr>
  </w:style>
  <w:style w:type="character" w:customStyle="1" w:styleId="Heading10">
    <w:name w:val="Heading #1"/>
    <w:basedOn w:val="Heading1"/>
    <w:uiPriority w:val="99"/>
    <w:rsid w:val="005A45DA"/>
    <w:rPr>
      <w:rFonts w:ascii="Times New Roman" w:hAnsi="Times New Roman" w:cs="Times New Roman"/>
      <w:color w:val="2A92D2"/>
      <w:spacing w:val="0"/>
      <w:w w:val="100"/>
      <w:position w:val="0"/>
      <w:lang w:val="en-US" w:eastAsia="en-US"/>
    </w:rPr>
  </w:style>
  <w:style w:type="character" w:customStyle="1" w:styleId="Heading143pt">
    <w:name w:val="Heading #1 + 43 pt"/>
    <w:basedOn w:val="Heading1"/>
    <w:uiPriority w:val="99"/>
    <w:rsid w:val="005A45DA"/>
    <w:rPr>
      <w:rFonts w:ascii="Times New Roman" w:hAnsi="Times New Roman" w:cs="Times New Roman"/>
      <w:color w:val="2A92D2"/>
      <w:spacing w:val="0"/>
      <w:w w:val="100"/>
      <w:position w:val="0"/>
      <w:sz w:val="86"/>
      <w:szCs w:val="86"/>
      <w:lang w:val="en-US" w:eastAsia="en-US"/>
    </w:rPr>
  </w:style>
  <w:style w:type="character" w:customStyle="1" w:styleId="Heading2">
    <w:name w:val="Heading #2_"/>
    <w:basedOn w:val="DefaultParagraphFont"/>
    <w:link w:val="Heading21"/>
    <w:uiPriority w:val="99"/>
    <w:locked/>
    <w:rsid w:val="005A45DA"/>
    <w:rPr>
      <w:sz w:val="54"/>
      <w:szCs w:val="54"/>
      <w:u w:val="none"/>
    </w:rPr>
  </w:style>
  <w:style w:type="character" w:customStyle="1" w:styleId="Heading20">
    <w:name w:val="Heading #2"/>
    <w:basedOn w:val="Heading2"/>
    <w:uiPriority w:val="99"/>
    <w:rsid w:val="005A45DA"/>
    <w:rPr>
      <w:rFonts w:ascii="Times New Roman" w:hAnsi="Times New Roman" w:cs="Times New Roman"/>
      <w:color w:val="0A3153"/>
      <w:spacing w:val="0"/>
      <w:w w:val="100"/>
      <w:position w:val="0"/>
      <w:lang w:val="en-US" w:eastAsia="en-US"/>
    </w:rPr>
  </w:style>
  <w:style w:type="character" w:customStyle="1" w:styleId="Bodytext3">
    <w:name w:val="Body text (3)_"/>
    <w:basedOn w:val="DefaultParagraphFont"/>
    <w:link w:val="Bodytext30"/>
    <w:uiPriority w:val="99"/>
    <w:locked/>
    <w:rsid w:val="005A45DA"/>
    <w:rPr>
      <w:sz w:val="12"/>
      <w:szCs w:val="12"/>
      <w:u w:val="none"/>
    </w:rPr>
  </w:style>
  <w:style w:type="character" w:customStyle="1" w:styleId="Heading3">
    <w:name w:val="Heading #3_"/>
    <w:basedOn w:val="DefaultParagraphFont"/>
    <w:link w:val="Heading30"/>
    <w:uiPriority w:val="99"/>
    <w:locked/>
    <w:rsid w:val="005A45DA"/>
    <w:rPr>
      <w:b/>
      <w:bCs/>
      <w:sz w:val="26"/>
      <w:szCs w:val="26"/>
      <w:u w:val="none"/>
    </w:rPr>
  </w:style>
  <w:style w:type="character" w:customStyle="1" w:styleId="Bodytext2">
    <w:name w:val="Body text (2)_"/>
    <w:basedOn w:val="DefaultParagraphFont"/>
    <w:link w:val="Bodytext20"/>
    <w:uiPriority w:val="99"/>
    <w:locked/>
    <w:rsid w:val="005A45DA"/>
    <w:rPr>
      <w:sz w:val="22"/>
      <w:szCs w:val="22"/>
      <w:u w:val="none"/>
    </w:rPr>
  </w:style>
  <w:style w:type="character" w:customStyle="1" w:styleId="Bodytext4">
    <w:name w:val="Body text (4)_"/>
    <w:basedOn w:val="DefaultParagraphFont"/>
    <w:link w:val="Bodytext40"/>
    <w:uiPriority w:val="99"/>
    <w:locked/>
    <w:rsid w:val="005A45DA"/>
    <w:rPr>
      <w:b/>
      <w:bCs/>
      <w:sz w:val="22"/>
      <w:szCs w:val="22"/>
      <w:u w:val="none"/>
    </w:rPr>
  </w:style>
  <w:style w:type="character" w:customStyle="1" w:styleId="Bodytext4NotBold">
    <w:name w:val="Body text (4) + Not Bold"/>
    <w:basedOn w:val="Bodytext4"/>
    <w:uiPriority w:val="99"/>
    <w:rsid w:val="005A45DA"/>
    <w:rPr>
      <w:rFonts w:ascii="Times New Roman" w:hAnsi="Times New Roman" w:cs="Times New Roman"/>
      <w:color w:val="000000"/>
      <w:spacing w:val="0"/>
      <w:w w:val="100"/>
      <w:position w:val="0"/>
      <w:lang w:val="en-US" w:eastAsia="en-US"/>
    </w:rPr>
  </w:style>
  <w:style w:type="character" w:customStyle="1" w:styleId="Bodytext5">
    <w:name w:val="Body text (5)_"/>
    <w:basedOn w:val="DefaultParagraphFont"/>
    <w:link w:val="Bodytext50"/>
    <w:uiPriority w:val="99"/>
    <w:locked/>
    <w:rsid w:val="005A45DA"/>
    <w:rPr>
      <w:sz w:val="14"/>
      <w:szCs w:val="14"/>
      <w:u w:val="none"/>
    </w:rPr>
  </w:style>
  <w:style w:type="paragraph" w:customStyle="1" w:styleId="Bodytext6">
    <w:name w:val="Body text (6)"/>
    <w:basedOn w:val="Normal"/>
    <w:link w:val="Bodytext6Exact"/>
    <w:uiPriority w:val="99"/>
    <w:rsid w:val="005A45DA"/>
    <w:pPr>
      <w:shd w:val="clear" w:color="auto" w:fill="FFFFFF"/>
      <w:spacing w:line="240" w:lineRule="atLeast"/>
      <w:ind w:firstLine="29"/>
    </w:pPr>
    <w:rPr>
      <w:sz w:val="15"/>
      <w:szCs w:val="15"/>
    </w:rPr>
  </w:style>
  <w:style w:type="paragraph" w:customStyle="1" w:styleId="Heading11">
    <w:name w:val="Heading #11"/>
    <w:basedOn w:val="Normal"/>
    <w:link w:val="Heading1"/>
    <w:uiPriority w:val="99"/>
    <w:rsid w:val="005A45DA"/>
    <w:pPr>
      <w:shd w:val="clear" w:color="auto" w:fill="FFFFFF"/>
      <w:spacing w:after="60" w:line="240" w:lineRule="atLeast"/>
      <w:ind w:firstLine="19"/>
      <w:outlineLvl w:val="0"/>
    </w:pPr>
    <w:rPr>
      <w:b/>
      <w:bCs/>
      <w:sz w:val="62"/>
      <w:szCs w:val="62"/>
    </w:rPr>
  </w:style>
  <w:style w:type="paragraph" w:customStyle="1" w:styleId="Heading21">
    <w:name w:val="Heading #21"/>
    <w:basedOn w:val="Normal"/>
    <w:link w:val="Heading2"/>
    <w:uiPriority w:val="99"/>
    <w:rsid w:val="005A45DA"/>
    <w:pPr>
      <w:shd w:val="clear" w:color="auto" w:fill="FFFFFF"/>
      <w:spacing w:before="60" w:after="900" w:line="240" w:lineRule="atLeast"/>
      <w:ind w:hanging="9"/>
      <w:outlineLvl w:val="1"/>
    </w:pPr>
    <w:rPr>
      <w:sz w:val="54"/>
      <w:szCs w:val="54"/>
    </w:rPr>
  </w:style>
  <w:style w:type="paragraph" w:customStyle="1" w:styleId="Bodytext30">
    <w:name w:val="Body text (3)"/>
    <w:basedOn w:val="Normal"/>
    <w:link w:val="Bodytext3"/>
    <w:uiPriority w:val="99"/>
    <w:rsid w:val="005A45DA"/>
    <w:pPr>
      <w:shd w:val="clear" w:color="auto" w:fill="FFFFFF"/>
      <w:spacing w:before="900" w:after="780" w:line="240" w:lineRule="atLeast"/>
      <w:ind w:hanging="9"/>
      <w:jc w:val="both"/>
    </w:pPr>
    <w:rPr>
      <w:sz w:val="12"/>
      <w:szCs w:val="12"/>
    </w:rPr>
  </w:style>
  <w:style w:type="paragraph" w:customStyle="1" w:styleId="Heading30">
    <w:name w:val="Heading #3"/>
    <w:basedOn w:val="Normal"/>
    <w:link w:val="Heading3"/>
    <w:uiPriority w:val="99"/>
    <w:rsid w:val="005A45DA"/>
    <w:pPr>
      <w:shd w:val="clear" w:color="auto" w:fill="FFFFFF"/>
      <w:spacing w:before="780" w:after="240" w:line="307" w:lineRule="exact"/>
      <w:jc w:val="center"/>
      <w:outlineLvl w:val="2"/>
    </w:pPr>
    <w:rPr>
      <w:b/>
      <w:bCs/>
      <w:sz w:val="26"/>
      <w:szCs w:val="26"/>
    </w:rPr>
  </w:style>
  <w:style w:type="paragraph" w:customStyle="1" w:styleId="Bodytext20">
    <w:name w:val="Body text (2)"/>
    <w:basedOn w:val="Normal"/>
    <w:link w:val="Bodytext2"/>
    <w:uiPriority w:val="99"/>
    <w:rsid w:val="005A45DA"/>
    <w:pPr>
      <w:shd w:val="clear" w:color="auto" w:fill="FFFFFF"/>
      <w:spacing w:before="240" w:line="264" w:lineRule="exact"/>
      <w:ind w:hanging="9"/>
      <w:jc w:val="both"/>
    </w:pPr>
    <w:rPr>
      <w:sz w:val="22"/>
      <w:szCs w:val="22"/>
    </w:rPr>
  </w:style>
  <w:style w:type="paragraph" w:customStyle="1" w:styleId="Bodytext40">
    <w:name w:val="Body text (4)"/>
    <w:basedOn w:val="Normal"/>
    <w:link w:val="Bodytext4"/>
    <w:uiPriority w:val="99"/>
    <w:rsid w:val="005A45DA"/>
    <w:pPr>
      <w:shd w:val="clear" w:color="auto" w:fill="FFFFFF"/>
      <w:spacing w:before="240" w:after="60" w:line="240" w:lineRule="atLeast"/>
      <w:ind w:hanging="9"/>
      <w:jc w:val="both"/>
    </w:pPr>
    <w:rPr>
      <w:b/>
      <w:bCs/>
      <w:sz w:val="22"/>
      <w:szCs w:val="22"/>
    </w:rPr>
  </w:style>
  <w:style w:type="paragraph" w:customStyle="1" w:styleId="Bodytext50">
    <w:name w:val="Body text (5)"/>
    <w:basedOn w:val="Normal"/>
    <w:link w:val="Bodytext5"/>
    <w:uiPriority w:val="99"/>
    <w:rsid w:val="005A45DA"/>
    <w:pPr>
      <w:shd w:val="clear" w:color="auto" w:fill="FFFFFF"/>
      <w:spacing w:before="1140" w:line="163" w:lineRule="exact"/>
      <w:ind w:hanging="9"/>
      <w:jc w:val="both"/>
    </w:pPr>
    <w:rPr>
      <w:sz w:val="14"/>
      <w:szCs w:val="14"/>
    </w:rPr>
  </w:style>
  <w:style w:type="paragraph" w:styleId="Header">
    <w:name w:val="header"/>
    <w:basedOn w:val="Normal"/>
    <w:link w:val="HeaderChar"/>
    <w:uiPriority w:val="99"/>
    <w:rsid w:val="00D367D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A7107"/>
    <w:rPr>
      <w:color w:val="000000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D367D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A7107"/>
    <w:rPr>
      <w:color w:val="000000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webSettings" Target="webSettings.xml"/><Relationship Id="rId7" Type="http://schemas.openxmlformats.org/officeDocument/2006/relationships/hyperlink" Target="http://www.trior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triorail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202</Words>
  <Characters>1400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Triorail TTS-TRM 3AT USB</dc:title>
  <dc:subject/>
  <dc:creator>scab</dc:creator>
  <cp:keywords/>
  <dc:description/>
  <cp:lastModifiedBy>scab</cp:lastModifiedBy>
  <cp:revision>3</cp:revision>
  <dcterms:created xsi:type="dcterms:W3CDTF">2015-04-07T13:50:00Z</dcterms:created>
  <dcterms:modified xsi:type="dcterms:W3CDTF">2015-04-07T15:14:00Z</dcterms:modified>
</cp:coreProperties>
</file>