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60" w:rsidRPr="009A6067" w:rsidRDefault="00C34060" w:rsidP="009A6067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.2pt;margin-top:.1pt;width:123.85pt;height:63.6pt;z-index:251654144;mso-wrap-distance-left:5pt;mso-wrap-distance-right:5pt;mso-position-horizontal-relative:margin" filled="f" stroked="f">
            <v:textbox style="mso-fit-shape-to-text:t" inset="0,0,0,0">
              <w:txbxContent>
                <w:p w:rsidR="00C34060" w:rsidRPr="009A6067" w:rsidRDefault="00C34060" w:rsidP="009A6067">
                  <w:pPr>
                    <w:pStyle w:val="Heading1"/>
                    <w:keepNext/>
                    <w:keepLines/>
                    <w:shd w:val="clear" w:color="auto" w:fill="auto"/>
                    <w:spacing w:after="0" w:line="940" w:lineRule="exact"/>
                    <w:rPr>
                      <w:spacing w:val="0"/>
                    </w:rPr>
                  </w:pPr>
                  <w:bookmarkStart w:id="0" w:name="bookmark0"/>
                  <w:r w:rsidRPr="009A6067">
                    <w:rPr>
                      <w:rStyle w:val="Heading1Exact1"/>
                      <w:spacing w:val="0"/>
                    </w:rPr>
                    <w:t>&lt;n&gt;</w:t>
                  </w:r>
                  <w:bookmarkEnd w:id="0"/>
                </w:p>
                <w:p w:rsidR="00C34060" w:rsidRPr="009A6067" w:rsidRDefault="00C34060" w:rsidP="009A6067">
                  <w:pPr>
                    <w:pStyle w:val="Heading2"/>
                    <w:keepNext/>
                    <w:keepLines/>
                    <w:shd w:val="clear" w:color="auto" w:fill="auto"/>
                    <w:spacing w:before="0" w:line="600" w:lineRule="exact"/>
                    <w:rPr>
                      <w:spacing w:val="0"/>
                    </w:rPr>
                  </w:pPr>
                  <w:bookmarkStart w:id="1" w:name="bookmark1"/>
                  <w:r w:rsidRPr="009A6067">
                    <w:rPr>
                      <w:rStyle w:val="Heading2Exact1"/>
                      <w:spacing w:val="0"/>
                    </w:rPr>
                    <w:t>trioroil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7" type="#_x0000_t202" style="position:absolute;margin-left:124.8pt;margin-top:11.05pt;width:153.1pt;height:9.85pt;z-index:251656192;mso-wrap-distance-left:5pt;mso-wrap-distance-right:5pt;mso-position-horizontal-relative:margin" filled="f" stroked="f">
            <v:textbox style="mso-fit-shape-to-text:t" inset="0,0,0,0">
              <w:txbxContent>
                <w:p w:rsidR="00C34060" w:rsidRPr="009A6067" w:rsidRDefault="00C34060" w:rsidP="009A6067">
                  <w:pPr>
                    <w:pStyle w:val="Bodytext3"/>
                    <w:shd w:val="clear" w:color="auto" w:fill="auto"/>
                    <w:spacing w:line="130" w:lineRule="exact"/>
                  </w:pPr>
                  <w:r w:rsidRPr="009A6067">
                    <w:rPr>
                      <w:rStyle w:val="Bodytext3Exact1"/>
                      <w:b/>
                      <w:bCs/>
                    </w:rPr>
                    <w:t>special products for special customers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.05pt;margin-top:116.4pt;width:595pt;height:508pt;z-index:-251661312;mso-wrap-distance-left:5pt;mso-wrap-distance-right:5pt;mso-position-horizontal-relative:margin">
            <v:imagedata r:id="rId7" o:title=""/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323.75pt;margin-top:661.9pt;width:138.25pt;height:36.5pt;z-index:251657216;mso-wrap-distance-left:5pt;mso-wrap-distance-right:5pt;mso-position-horizontal-relative:margin" filled="f" stroked="f">
            <v:textbox style="mso-fit-shape-to-text:t" inset="0,0,0,0">
              <w:txbxContent>
                <w:p w:rsidR="00C34060" w:rsidRPr="009A6067" w:rsidRDefault="00C34060" w:rsidP="009A6067">
                  <w:pPr>
                    <w:pStyle w:val="Bodytext4"/>
                    <w:shd w:val="clear" w:color="auto" w:fill="auto"/>
                  </w:pPr>
                  <w:r w:rsidRPr="009A6067">
                    <w:t>Approved GSM Test Technology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83.75pt;margin-top:725.35pt;width:65.3pt;height:16.9pt;z-index:251658240;mso-wrap-distance-left:5pt;mso-wrap-distance-right:5pt;mso-position-horizontal-relative:margin" filled="f" stroked="f">
            <v:textbox style="mso-fit-shape-to-text:t" inset="0,0,0,0">
              <w:txbxContent>
                <w:p w:rsidR="00C34060" w:rsidRPr="009A6067" w:rsidRDefault="00C34060" w:rsidP="009A6067">
                  <w:pPr>
                    <w:pStyle w:val="Bodytext4"/>
                    <w:shd w:val="clear" w:color="auto" w:fill="auto"/>
                    <w:spacing w:line="280" w:lineRule="exact"/>
                    <w:jc w:val="left"/>
                  </w:pPr>
                  <w:r w:rsidRPr="009A6067">
                    <w:t>Datasheet</w:t>
                  </w:r>
                </w:p>
              </w:txbxContent>
            </v:textbox>
            <w10:wrap anchorx="margin"/>
          </v:shape>
        </w:pict>
      </w: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60" w:lineRule="exact"/>
      </w:pPr>
    </w:p>
    <w:p w:rsidR="00C34060" w:rsidRPr="009A6067" w:rsidRDefault="00C34060" w:rsidP="009A6067">
      <w:pPr>
        <w:spacing w:line="381" w:lineRule="exact"/>
      </w:pPr>
    </w:p>
    <w:p w:rsidR="00C34060" w:rsidRPr="009A6067" w:rsidRDefault="00C34060" w:rsidP="009A6067">
      <w:pPr>
        <w:rPr>
          <w:sz w:val="2"/>
          <w:szCs w:val="2"/>
        </w:rPr>
        <w:sectPr w:rsidR="00C34060" w:rsidRPr="009A6067">
          <w:type w:val="continuous"/>
          <w:pgSz w:w="12142" w:h="16906"/>
          <w:pgMar w:top="758" w:right="129" w:bottom="758" w:left="119" w:header="0" w:footer="3" w:gutter="0"/>
          <w:cols w:space="708"/>
          <w:noEndnote/>
          <w:docGrid w:linePitch="360"/>
        </w:sectPr>
      </w:pPr>
    </w:p>
    <w:p w:rsidR="00C34060" w:rsidRPr="009A6067" w:rsidRDefault="00C34060" w:rsidP="009A6067">
      <w:pPr>
        <w:rPr>
          <w:sz w:val="2"/>
          <w:szCs w:val="2"/>
        </w:rPr>
      </w:pPr>
      <w:r>
        <w:rPr>
          <w:noProof/>
          <w:lang w:val="hu-HU" w:eastAsia="hu-HU"/>
        </w:rPr>
        <w:pict>
          <v:shape id="_x0000_s1031" type="#_x0000_t75" style="position:absolute;margin-left:10.8pt;margin-top:569.5pt;width:232pt;height:186pt;z-index:-251657216;mso-wrap-distance-left:5pt;mso-wrap-distance-right:49.2pt;mso-position-horizontal-relative:margin">
            <v:imagedata r:id="rId8" o:title=""/>
            <w10:wrap type="square" side="right" anchorx="margin"/>
          </v:shape>
        </w:pict>
      </w:r>
      <w:r>
        <w:rPr>
          <w:noProof/>
          <w:lang w:val="hu-HU" w:eastAsia="hu-HU"/>
        </w:rPr>
        <w:pict>
          <v:shape id="_x0000_s1032" type="#_x0000_t75" style="position:absolute;margin-left:-30pt;margin-top:0;width:595pt;height:107pt;z-index:-251656192;mso-wrap-distance-left:5pt;mso-wrap-distance-right:5pt;mso-position-horizontal-relative:margin">
            <v:imagedata r:id="rId9" o:title=""/>
            <w10:wrap type="topAndBottom" anchorx="margin"/>
          </v:shape>
        </w:pict>
      </w:r>
    </w:p>
    <w:p w:rsidR="00C34060" w:rsidRPr="009A6067" w:rsidRDefault="00C34060" w:rsidP="009A6067">
      <w:pPr>
        <w:pStyle w:val="Heading31"/>
        <w:keepNext/>
        <w:keepLines/>
        <w:shd w:val="clear" w:color="auto" w:fill="auto"/>
        <w:spacing w:after="112" w:line="400" w:lineRule="exact"/>
        <w:ind w:firstLine="43"/>
      </w:pPr>
      <w:bookmarkStart w:id="2" w:name="bookmark2"/>
      <w:r w:rsidRPr="009A6067">
        <w:rPr>
          <w:rStyle w:val="Heading30"/>
        </w:rPr>
        <w:t>Features</w:t>
      </w:r>
      <w:bookmarkEnd w:id="2"/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Weight: 99 g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Dimensions: 103 x 47 x 18.5 mm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TFT colour display: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940" w:firstLine="10"/>
        <w:jc w:val="left"/>
      </w:pPr>
      <w:r w:rsidRPr="009A6067">
        <w:t>132 x 176 pixels,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940" w:firstLine="10"/>
        <w:jc w:val="left"/>
      </w:pPr>
      <w:r w:rsidRPr="009A6067">
        <w:t>262144 colours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Li-Ion battery (820 mAh)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940" w:right="600" w:firstLine="10"/>
        <w:jc w:val="left"/>
      </w:pPr>
      <w:r w:rsidRPr="009A6067">
        <w:t>Standby time: 300 h Talktime: 300 min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940" w:firstLine="10"/>
        <w:jc w:val="left"/>
      </w:pPr>
      <w:r w:rsidRPr="009A6067">
        <w:t>Charging time: Less than 2 h for 100%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1.3-megapixel camera with integrated LED flash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24 MB internal memory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Integrated RS-MMC slot for up to 1GB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Interfaces: USB 2.0, Bluetooth®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 w:after="420"/>
        <w:ind w:left="220" w:firstLine="6"/>
      </w:pPr>
      <w:r w:rsidRPr="009A6067">
        <w:t>Integrated hands free feature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TTS-S75 supports GSM 900 / 1800 /1900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460" w:firstLine="6"/>
        <w:jc w:val="left"/>
      </w:pPr>
      <w:r w:rsidRPr="009A6067">
        <w:t>TTS-S75R additionally supports GSM-R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GPRS class 10 up to 53.6 Kbps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EDGE up to 384 Kbps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CSD up to 14.4 Kbps, fax group 3, class 2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Voice coding: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940" w:right="600" w:firstLine="10"/>
        <w:jc w:val="left"/>
      </w:pPr>
      <w:r w:rsidRPr="009A6067">
        <w:t>half rate, full rate, enhanced full rate adaptive multi rate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MMS, EMS, SMS, cell broadcast, instant messaging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/>
        <w:ind w:left="220" w:firstLine="6"/>
      </w:pPr>
      <w:r w:rsidRPr="009A6067">
        <w:t>Mobile Internet access (WAP 2.0)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 w:after="532"/>
        <w:ind w:left="220" w:firstLine="6"/>
      </w:pPr>
      <w:r w:rsidRPr="009A6067">
        <w:t>E-mail client SMTP, POP3</w:t>
      </w:r>
    </w:p>
    <w:p w:rsidR="00C34060" w:rsidRPr="009A6067" w:rsidRDefault="00C34060" w:rsidP="009A6067">
      <w:pPr>
        <w:pStyle w:val="Heading31"/>
        <w:keepNext/>
        <w:keepLines/>
        <w:shd w:val="clear" w:color="auto" w:fill="auto"/>
        <w:spacing w:after="176" w:line="400" w:lineRule="exact"/>
        <w:ind w:firstLine="43"/>
      </w:pPr>
      <w:bookmarkStart w:id="3" w:name="bookmark3"/>
      <w:r w:rsidRPr="009A6067">
        <w:rPr>
          <w:rStyle w:val="Heading30"/>
        </w:rPr>
        <w:t>Triotrace PC Application</w:t>
      </w:r>
      <w:bookmarkEnd w:id="3"/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 w:after="44" w:line="160" w:lineRule="exact"/>
        <w:ind w:left="220" w:firstLine="6"/>
      </w:pPr>
      <w:r w:rsidRPr="009A6067">
        <w:t>Trace log recording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469"/>
        </w:tabs>
        <w:spacing w:before="0" w:line="160" w:lineRule="exact"/>
        <w:ind w:left="220" w:firstLine="6"/>
      </w:pPr>
      <w:r w:rsidRPr="009A6067">
        <w:t>Online/offline protocol analysis</w:t>
      </w:r>
    </w:p>
    <w:p w:rsidR="00C34060" w:rsidRPr="009A6067" w:rsidRDefault="00C34060" w:rsidP="009A6067">
      <w:pPr>
        <w:pStyle w:val="Heading31"/>
        <w:keepNext/>
        <w:keepLines/>
        <w:shd w:val="clear" w:color="auto" w:fill="auto"/>
        <w:spacing w:after="52" w:line="400" w:lineRule="exact"/>
      </w:pPr>
      <w:r w:rsidRPr="009A6067">
        <w:br w:type="column"/>
      </w:r>
      <w:bookmarkStart w:id="4" w:name="bookmark4"/>
      <w:r w:rsidRPr="009A6067">
        <w:rPr>
          <w:rStyle w:val="Heading30"/>
        </w:rPr>
        <w:t>Special Features</w:t>
      </w:r>
      <w:bookmarkEnd w:id="4"/>
    </w:p>
    <w:p w:rsidR="00C34060" w:rsidRPr="009A6067" w:rsidRDefault="00C34060" w:rsidP="009A6067">
      <w:pPr>
        <w:pStyle w:val="Bodytext20"/>
        <w:shd w:val="clear" w:color="auto" w:fill="auto"/>
        <w:spacing w:before="0" w:after="180"/>
        <w:jc w:val="right"/>
      </w:pPr>
      <w:r w:rsidRPr="009A6067">
        <w:t>Two serial ports over USB for simultaneous trace information and data transfer (CSD/GPRS) or AT-Cellular-Commands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220" w:firstLine="9"/>
        <w:jc w:val="left"/>
      </w:pPr>
      <w:r w:rsidRPr="009A6067">
        <w:t>GSM Traces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Radio environment information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Received level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Idle and transfer parameters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Serving / neighbour cell frequency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Cell reselection parameters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Mobility management information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Authentication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Ciphering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Location (Cell Identity, LAC, MCC, MNC)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Protocol messages monitoring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Layer 2: LAPD-m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Layer 3: RR, MM, CM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Quality of Service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Downlink signalling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RLC and Handover Counter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Codec state (HR, FR, EFR,AMR)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 w:after="180"/>
        <w:ind w:left="940" w:firstLine="6"/>
      </w:pPr>
      <w:r w:rsidRPr="009A6067">
        <w:t>DTX state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220" w:firstLine="9"/>
        <w:jc w:val="left"/>
      </w:pPr>
      <w:r w:rsidRPr="009A6067">
        <w:t>GPRS Traces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GPRS Mobility management information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Identity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SNDCP compression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GPRS Session management information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PDP QoS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IP Address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940" w:firstLine="6"/>
      </w:pPr>
      <w:r w:rsidRPr="009A6067">
        <w:t>•Location: Cell Identity, RAC, LAC, MCC, MNC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RLC/MAC information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Packet channel information: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1660" w:right="1180" w:firstLine="6"/>
        <w:jc w:val="left"/>
      </w:pPr>
      <w:r w:rsidRPr="009A6067">
        <w:t>frequency, timing advance time slots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Protocol messages monitoring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RLC/MAC: control blocks, data blocks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GMM/SM: GPRS attach, PDP activation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Quality of Service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RLC throughput, Block error rate,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1660" w:firstLine="6"/>
        <w:jc w:val="left"/>
      </w:pPr>
      <w:r w:rsidRPr="009A6067">
        <w:t>Block retransmission rate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 w:after="180"/>
        <w:ind w:left="940" w:firstLine="6"/>
      </w:pPr>
      <w:r w:rsidRPr="009A6067">
        <w:t>LLC throughput, frame retransmission rate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220" w:firstLine="9"/>
        <w:jc w:val="left"/>
      </w:pPr>
      <w:r w:rsidRPr="009A6067">
        <w:t>GSM/GPRS forcing functions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Channel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Band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 w:after="180"/>
        <w:ind w:left="940" w:firstLine="6"/>
      </w:pPr>
      <w:r w:rsidRPr="009A6067">
        <w:t>Voice Codec</w:t>
      </w:r>
    </w:p>
    <w:p w:rsidR="00C34060" w:rsidRPr="009A6067" w:rsidRDefault="00C34060" w:rsidP="009A6067">
      <w:pPr>
        <w:pStyle w:val="Bodytext20"/>
        <w:shd w:val="clear" w:color="auto" w:fill="auto"/>
        <w:spacing w:before="0"/>
        <w:ind w:left="220" w:firstLine="9"/>
        <w:jc w:val="left"/>
      </w:pPr>
      <w:r w:rsidRPr="009A6067">
        <w:t>Scanning capabilities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single ARFCN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</w:pPr>
      <w:r w:rsidRPr="009A6067">
        <w:t>set of frequencies</w:t>
      </w:r>
    </w:p>
    <w:p w:rsidR="00C34060" w:rsidRPr="009A6067" w:rsidRDefault="00C34060" w:rsidP="009A6067">
      <w:pPr>
        <w:pStyle w:val="Bodytext20"/>
        <w:numPr>
          <w:ilvl w:val="0"/>
          <w:numId w:val="1"/>
        </w:numPr>
        <w:shd w:val="clear" w:color="auto" w:fill="auto"/>
        <w:tabs>
          <w:tab w:val="left" w:pos="1189"/>
        </w:tabs>
        <w:spacing w:before="0"/>
        <w:ind w:left="940" w:firstLine="6"/>
        <w:sectPr w:rsidR="00C34060" w:rsidRPr="009A6067">
          <w:pgSz w:w="12142" w:h="16906"/>
          <w:pgMar w:top="18" w:right="1113" w:bottom="268" w:left="719" w:header="0" w:footer="3" w:gutter="0"/>
          <w:cols w:num="2" w:space="912"/>
          <w:noEndnote/>
          <w:docGrid w:linePitch="360"/>
        </w:sectPr>
      </w:pPr>
      <w:r w:rsidRPr="009A6067">
        <w:t>complete band</w:t>
      </w:r>
    </w:p>
    <w:p w:rsidR="00C34060" w:rsidRPr="009A6067" w:rsidRDefault="00C34060" w:rsidP="009A6067">
      <w:pPr>
        <w:spacing w:line="240" w:lineRule="exact"/>
        <w:rPr>
          <w:sz w:val="19"/>
          <w:szCs w:val="19"/>
        </w:rPr>
      </w:pPr>
    </w:p>
    <w:p w:rsidR="00C34060" w:rsidRPr="009A6067" w:rsidRDefault="00C34060" w:rsidP="009A6067">
      <w:pPr>
        <w:spacing w:before="6" w:after="6" w:line="240" w:lineRule="exact"/>
        <w:rPr>
          <w:sz w:val="19"/>
          <w:szCs w:val="19"/>
        </w:rPr>
      </w:pPr>
    </w:p>
    <w:p w:rsidR="00C34060" w:rsidRPr="009A6067" w:rsidRDefault="00C34060" w:rsidP="009A6067">
      <w:pPr>
        <w:rPr>
          <w:sz w:val="2"/>
          <w:szCs w:val="2"/>
        </w:rPr>
        <w:sectPr w:rsidR="00C34060" w:rsidRPr="009A6067">
          <w:type w:val="continuous"/>
          <w:pgSz w:w="12142" w:h="16906"/>
          <w:pgMar w:top="0" w:right="0" w:bottom="0" w:left="0" w:header="0" w:footer="3" w:gutter="0"/>
          <w:cols w:space="708"/>
          <w:noEndnote/>
          <w:docGrid w:linePitch="360"/>
        </w:sectPr>
      </w:pPr>
    </w:p>
    <w:p w:rsidR="00C34060" w:rsidRPr="009A6067" w:rsidRDefault="00C34060" w:rsidP="009A6067">
      <w:pPr>
        <w:pStyle w:val="Bodytext50"/>
        <w:shd w:val="clear" w:color="auto" w:fill="auto"/>
        <w:tabs>
          <w:tab w:val="right" w:pos="4781"/>
        </w:tabs>
        <w:rPr>
          <w:w w:val="100"/>
        </w:rPr>
      </w:pPr>
      <w:r w:rsidRPr="009A6067">
        <w:rPr>
          <w:w w:val="100"/>
        </w:rPr>
        <w:br w:type="column"/>
      </w:r>
      <w:r>
        <w:rPr>
          <w:noProof/>
          <w:w w:val="100"/>
          <w:lang w:val="hu-HU" w:eastAsia="hu-HU"/>
        </w:rPr>
        <w:pict>
          <v:shape id="_x0000_s1033" type="#_x0000_t202" style="position:absolute;margin-left:-.25pt;margin-top:678.6pt;width:170.15pt;height:21.1pt;z-index:-251655168;mso-wrap-distance-left:5pt;mso-wrap-distance-right:111.35pt;mso-wrap-distance-bottom:4.95pt;mso-position-horizontal-relative:margin;mso-position-vertical-relative:margin" filled="f" stroked="f">
            <v:textbox style="mso-fit-shape-to-text:t" inset="0,0,0,0">
              <w:txbxContent>
                <w:p w:rsidR="00C34060" w:rsidRPr="009A6067" w:rsidRDefault="00C34060" w:rsidP="009A6067">
                  <w:pPr>
                    <w:pStyle w:val="Bodytext50"/>
                    <w:shd w:val="clear" w:color="auto" w:fill="auto"/>
                    <w:spacing w:line="182" w:lineRule="exact"/>
                    <w:ind w:firstLine="31"/>
                    <w:rPr>
                      <w:w w:val="100"/>
                    </w:rPr>
                  </w:pPr>
                  <w:r w:rsidRPr="009A6067">
                    <w:rPr>
                      <w:rStyle w:val="Bodytext5Exact"/>
                      <w:w w:val="100"/>
                    </w:rPr>
                    <w:t xml:space="preserve">Triorail GmbH &amp; Co. KG • Sonnenstrasse 16a D-85304 Ilmmunster • </w:t>
                  </w:r>
                  <w:hyperlink r:id="rId10" w:history="1">
                    <w:r w:rsidRPr="009A6067">
                      <w:rPr>
                        <w:rStyle w:val="Bodytext5Exact"/>
                        <w:w w:val="100"/>
                      </w:rPr>
                      <w:t>www.triorail.com</w:t>
                    </w:r>
                  </w:hyperlink>
                  <w:r w:rsidRPr="009A6067">
                    <w:rPr>
                      <w:rStyle w:val="Bodytext5Exact"/>
                      <w:w w:val="100"/>
                    </w:rPr>
                    <w:t xml:space="preserve"> • </w:t>
                  </w:r>
                  <w:hyperlink r:id="rId11" w:history="1">
                    <w:r w:rsidRPr="009A6067">
                      <w:rPr>
                        <w:rStyle w:val="Bodytext5Exact"/>
                        <w:w w:val="100"/>
                      </w:rPr>
                      <w:t>info@triorail.com</w:t>
                    </w:r>
                  </w:hyperlink>
                </w:p>
              </w:txbxContent>
            </v:textbox>
            <w10:wrap type="square" side="right" anchorx="margin" anchory="margin"/>
          </v:shape>
        </w:pict>
      </w:r>
      <w:r w:rsidRPr="009A6067">
        <w:rPr>
          <w:w w:val="100"/>
        </w:rPr>
        <w:t>Triorail may, at any time and without notice, make changes or improvements to the products and services offered and/or cease producing or commercialising them. The triorail logo and trademark are the property of T riorail</w:t>
      </w:r>
      <w:r w:rsidRPr="009A6067">
        <w:rPr>
          <w:w w:val="100"/>
        </w:rPr>
        <w:tab/>
        <w:t>09/2008</w:t>
      </w:r>
    </w:p>
    <w:sectPr w:rsidR="00C34060" w:rsidRPr="009A6067" w:rsidSect="00407AAA">
      <w:type w:val="continuous"/>
      <w:pgSz w:w="12142" w:h="16906"/>
      <w:pgMar w:top="2433" w:right="897" w:bottom="283" w:left="719" w:header="0" w:footer="3" w:gutter="0"/>
      <w:cols w:num="2" w:space="708" w:equalWidth="0">
        <w:col w:w="4909" w:space="708"/>
        <w:col w:w="4909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060" w:rsidRDefault="00C34060" w:rsidP="0021292D">
      <w:r>
        <w:separator/>
      </w:r>
    </w:p>
  </w:endnote>
  <w:endnote w:type="continuationSeparator" w:id="0">
    <w:p w:rsidR="00C34060" w:rsidRDefault="00C34060" w:rsidP="00212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060" w:rsidRDefault="00C34060"/>
  </w:footnote>
  <w:footnote w:type="continuationSeparator" w:id="0">
    <w:p w:rsidR="00C34060" w:rsidRDefault="00C3406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A2DFA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92D"/>
    <w:rsid w:val="00156F8C"/>
    <w:rsid w:val="001C2115"/>
    <w:rsid w:val="0021292D"/>
    <w:rsid w:val="003C05CE"/>
    <w:rsid w:val="00407AAA"/>
    <w:rsid w:val="00993B64"/>
    <w:rsid w:val="009A6067"/>
    <w:rsid w:val="00BF06EC"/>
    <w:rsid w:val="00C3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92D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Exact">
    <w:name w:val="Heading #1 Exact"/>
    <w:basedOn w:val="DefaultParagraphFont"/>
    <w:link w:val="Heading1"/>
    <w:uiPriority w:val="99"/>
    <w:locked/>
    <w:rsid w:val="0021292D"/>
    <w:rPr>
      <w:rFonts w:ascii="Arial" w:hAnsi="Arial" w:cs="Arial"/>
      <w:spacing w:val="-140"/>
      <w:sz w:val="94"/>
      <w:szCs w:val="94"/>
      <w:u w:val="none"/>
    </w:rPr>
  </w:style>
  <w:style w:type="character" w:customStyle="1" w:styleId="Heading1Exact1">
    <w:name w:val="Heading #1 Exact1"/>
    <w:basedOn w:val="Heading1Exact"/>
    <w:uiPriority w:val="99"/>
    <w:rsid w:val="0021292D"/>
    <w:rPr>
      <w:color w:val="06A4C1"/>
      <w:w w:val="100"/>
      <w:position w:val="0"/>
      <w:lang w:val="en-US" w:eastAsia="en-US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21292D"/>
    <w:rPr>
      <w:rFonts w:ascii="Arial" w:hAnsi="Arial" w:cs="Arial"/>
      <w:spacing w:val="-10"/>
      <w:sz w:val="60"/>
      <w:szCs w:val="60"/>
      <w:u w:val="none"/>
    </w:rPr>
  </w:style>
  <w:style w:type="character" w:customStyle="1" w:styleId="Heading2Exact1">
    <w:name w:val="Heading #2 Exact1"/>
    <w:basedOn w:val="Heading2Exact"/>
    <w:uiPriority w:val="99"/>
    <w:rsid w:val="0021292D"/>
    <w:rPr>
      <w:color w:val="023041"/>
      <w:w w:val="100"/>
      <w:position w:val="0"/>
      <w:lang w:val="en-US" w:eastAsia="en-US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21292D"/>
    <w:rPr>
      <w:rFonts w:ascii="Arial" w:hAnsi="Arial" w:cs="Arial"/>
      <w:b/>
      <w:bCs/>
      <w:sz w:val="13"/>
      <w:szCs w:val="13"/>
      <w:u w:val="none"/>
    </w:rPr>
  </w:style>
  <w:style w:type="character" w:customStyle="1" w:styleId="Bodytext3Exact1">
    <w:name w:val="Body text (3) Exact1"/>
    <w:basedOn w:val="Bodytext3Exact"/>
    <w:uiPriority w:val="99"/>
    <w:rsid w:val="0021292D"/>
    <w:rPr>
      <w:color w:val="94B9DF"/>
      <w:spacing w:val="0"/>
      <w:w w:val="100"/>
      <w:position w:val="0"/>
      <w:lang w:val="en-US" w:eastAsia="en-US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21292D"/>
    <w:rPr>
      <w:rFonts w:ascii="Arial" w:hAnsi="Arial" w:cs="Arial"/>
      <w:sz w:val="28"/>
      <w:szCs w:val="28"/>
      <w:u w:val="none"/>
    </w:rPr>
  </w:style>
  <w:style w:type="character" w:customStyle="1" w:styleId="Heading3">
    <w:name w:val="Heading #3_"/>
    <w:basedOn w:val="DefaultParagraphFont"/>
    <w:link w:val="Heading31"/>
    <w:uiPriority w:val="99"/>
    <w:locked/>
    <w:rsid w:val="0021292D"/>
    <w:rPr>
      <w:rFonts w:ascii="Arial" w:hAnsi="Arial" w:cs="Arial"/>
      <w:sz w:val="40"/>
      <w:szCs w:val="40"/>
      <w:u w:val="none"/>
    </w:rPr>
  </w:style>
  <w:style w:type="character" w:customStyle="1" w:styleId="Heading30">
    <w:name w:val="Heading #3"/>
    <w:basedOn w:val="Heading3"/>
    <w:uiPriority w:val="99"/>
    <w:rsid w:val="0021292D"/>
    <w:rPr>
      <w:color w:val="023041"/>
      <w:spacing w:val="0"/>
      <w:w w:val="100"/>
      <w:position w:val="0"/>
      <w:lang w:val="en-US" w:eastAsia="en-US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21292D"/>
    <w:rPr>
      <w:rFonts w:ascii="Arial" w:hAnsi="Arial" w:cs="Arial"/>
      <w:sz w:val="16"/>
      <w:szCs w:val="16"/>
      <w:u w:val="none"/>
    </w:rPr>
  </w:style>
  <w:style w:type="character" w:customStyle="1" w:styleId="Bodytext5Exact">
    <w:name w:val="Body text (5) Exact"/>
    <w:basedOn w:val="DefaultParagraphFont"/>
    <w:uiPriority w:val="99"/>
    <w:rsid w:val="0021292D"/>
    <w:rPr>
      <w:rFonts w:ascii="Arial" w:hAnsi="Arial" w:cs="Arial"/>
      <w:w w:val="80"/>
      <w:sz w:val="15"/>
      <w:szCs w:val="15"/>
      <w:u w:val="none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21292D"/>
    <w:rPr>
      <w:rFonts w:ascii="Arial" w:hAnsi="Arial" w:cs="Arial"/>
      <w:w w:val="80"/>
      <w:sz w:val="15"/>
      <w:szCs w:val="15"/>
      <w:u w:val="none"/>
    </w:rPr>
  </w:style>
  <w:style w:type="paragraph" w:customStyle="1" w:styleId="Heading1">
    <w:name w:val="Heading #1"/>
    <w:basedOn w:val="Normal"/>
    <w:link w:val="Heading1Exact"/>
    <w:uiPriority w:val="99"/>
    <w:rsid w:val="0021292D"/>
    <w:pPr>
      <w:shd w:val="clear" w:color="auto" w:fill="FFFFFF"/>
      <w:spacing w:after="120" w:line="240" w:lineRule="atLeast"/>
      <w:ind w:firstLine="14"/>
      <w:outlineLvl w:val="0"/>
    </w:pPr>
    <w:rPr>
      <w:rFonts w:ascii="Arial" w:hAnsi="Arial" w:cs="Arial"/>
      <w:spacing w:val="-140"/>
      <w:sz w:val="94"/>
      <w:szCs w:val="94"/>
    </w:rPr>
  </w:style>
  <w:style w:type="paragraph" w:customStyle="1" w:styleId="Heading2">
    <w:name w:val="Heading #2"/>
    <w:basedOn w:val="Normal"/>
    <w:link w:val="Heading2Exact"/>
    <w:uiPriority w:val="99"/>
    <w:rsid w:val="0021292D"/>
    <w:pPr>
      <w:shd w:val="clear" w:color="auto" w:fill="FFFFFF"/>
      <w:spacing w:before="120" w:line="240" w:lineRule="atLeast"/>
      <w:jc w:val="right"/>
      <w:outlineLvl w:val="1"/>
    </w:pPr>
    <w:rPr>
      <w:rFonts w:ascii="Arial" w:hAnsi="Arial" w:cs="Arial"/>
      <w:spacing w:val="-10"/>
      <w:sz w:val="60"/>
      <w:szCs w:val="60"/>
    </w:rPr>
  </w:style>
  <w:style w:type="paragraph" w:customStyle="1" w:styleId="Bodytext3">
    <w:name w:val="Body text (3)"/>
    <w:basedOn w:val="Normal"/>
    <w:link w:val="Bodytext3Exact"/>
    <w:uiPriority w:val="99"/>
    <w:rsid w:val="0021292D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Bodytext4">
    <w:name w:val="Body text (4)"/>
    <w:basedOn w:val="Normal"/>
    <w:link w:val="Bodytext4Exact"/>
    <w:uiPriority w:val="99"/>
    <w:rsid w:val="0021292D"/>
    <w:pPr>
      <w:shd w:val="clear" w:color="auto" w:fill="FFFFFF"/>
      <w:spacing w:line="336" w:lineRule="exact"/>
      <w:ind w:firstLine="29"/>
      <w:jc w:val="both"/>
    </w:pPr>
    <w:rPr>
      <w:rFonts w:ascii="Arial" w:hAnsi="Arial" w:cs="Arial"/>
      <w:sz w:val="28"/>
      <w:szCs w:val="28"/>
    </w:rPr>
  </w:style>
  <w:style w:type="paragraph" w:customStyle="1" w:styleId="Heading31">
    <w:name w:val="Heading #31"/>
    <w:basedOn w:val="Normal"/>
    <w:link w:val="Heading3"/>
    <w:uiPriority w:val="99"/>
    <w:rsid w:val="0021292D"/>
    <w:pPr>
      <w:shd w:val="clear" w:color="auto" w:fill="FFFFFF"/>
      <w:spacing w:after="240" w:line="240" w:lineRule="atLeast"/>
      <w:ind w:firstLine="34"/>
      <w:outlineLvl w:val="2"/>
    </w:pPr>
    <w:rPr>
      <w:rFonts w:ascii="Arial" w:hAnsi="Arial" w:cs="Arial"/>
      <w:sz w:val="40"/>
      <w:szCs w:val="40"/>
    </w:rPr>
  </w:style>
  <w:style w:type="paragraph" w:customStyle="1" w:styleId="Bodytext20">
    <w:name w:val="Body text (2)"/>
    <w:basedOn w:val="Normal"/>
    <w:link w:val="Bodytext2"/>
    <w:uiPriority w:val="99"/>
    <w:rsid w:val="0021292D"/>
    <w:pPr>
      <w:shd w:val="clear" w:color="auto" w:fill="FFFFFF"/>
      <w:spacing w:before="240" w:line="240" w:lineRule="exact"/>
      <w:jc w:val="both"/>
    </w:pPr>
    <w:rPr>
      <w:rFonts w:ascii="Arial" w:hAnsi="Arial" w:cs="Arial"/>
      <w:sz w:val="16"/>
      <w:szCs w:val="16"/>
    </w:rPr>
  </w:style>
  <w:style w:type="paragraph" w:customStyle="1" w:styleId="Bodytext50">
    <w:name w:val="Body text (5)"/>
    <w:basedOn w:val="Normal"/>
    <w:link w:val="Bodytext5"/>
    <w:uiPriority w:val="99"/>
    <w:rsid w:val="0021292D"/>
    <w:pPr>
      <w:shd w:val="clear" w:color="auto" w:fill="FFFFFF"/>
      <w:spacing w:line="178" w:lineRule="exact"/>
    </w:pPr>
    <w:rPr>
      <w:rFonts w:ascii="Arial" w:hAnsi="Arial" w:cs="Arial"/>
      <w:w w:val="80"/>
      <w:sz w:val="15"/>
      <w:szCs w:val="15"/>
    </w:rPr>
  </w:style>
  <w:style w:type="paragraph" w:styleId="Header">
    <w:name w:val="header"/>
    <w:basedOn w:val="Normal"/>
    <w:link w:val="HeaderChar"/>
    <w:uiPriority w:val="99"/>
    <w:rsid w:val="009A606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4F0F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A606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4F0F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trior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rior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283</Words>
  <Characters>1954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Datasheet_TTS-S75_eng_03</dc:title>
  <dc:subject/>
  <dc:creator>scab</dc:creator>
  <cp:keywords/>
  <dc:description/>
  <cp:lastModifiedBy>scab</cp:lastModifiedBy>
  <cp:revision>3</cp:revision>
  <dcterms:created xsi:type="dcterms:W3CDTF">2015-04-07T11:50:00Z</dcterms:created>
  <dcterms:modified xsi:type="dcterms:W3CDTF">2015-04-07T15:10:00Z</dcterms:modified>
</cp:coreProperties>
</file>